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973" w14:textId="77777777" w:rsidR="00E66117" w:rsidRPr="007864D4" w:rsidRDefault="00E66117" w:rsidP="007864D4">
      <w:pPr>
        <w:pStyle w:val="Heading2"/>
      </w:pPr>
      <w:r w:rsidRPr="007864D4">
        <w:t>Welcome, Call to Order</w:t>
      </w:r>
    </w:p>
    <w:p w14:paraId="748F372C" w14:textId="77777777" w:rsidR="00E66117" w:rsidRPr="009A053D" w:rsidRDefault="00E66117" w:rsidP="006E6868">
      <w:pPr>
        <w:pStyle w:val="Normal2"/>
      </w:pPr>
      <w:r>
        <w:t>Daniel Baker</w:t>
      </w:r>
      <w:r w:rsidRPr="009A053D">
        <w:t xml:space="preserve">, </w:t>
      </w:r>
      <w:r>
        <w:t>Performance Work Group</w:t>
      </w:r>
      <w:r w:rsidRPr="009A053D">
        <w:t xml:space="preserve"> (</w:t>
      </w:r>
      <w:r>
        <w:t>PWG</w:t>
      </w:r>
      <w:r w:rsidRPr="009A053D">
        <w:t xml:space="preserve">) Chair, called the meeting to order at </w:t>
      </w:r>
      <w:r>
        <w:t>1</w:t>
      </w:r>
      <w:r w:rsidRPr="009A053D">
        <w:t>:</w:t>
      </w:r>
      <w:r>
        <w:t xml:space="preserve">04 </w:t>
      </w:r>
      <w:r w:rsidRPr="009A053D">
        <w:t>p.m.</w:t>
      </w:r>
      <w:r>
        <w:t xml:space="preserve"> MT</w:t>
      </w:r>
      <w:r w:rsidRPr="009A053D">
        <w:t xml:space="preserve"> on </w:t>
      </w:r>
      <w:r>
        <w:t>February 2, 2023</w:t>
      </w:r>
      <w:r w:rsidRPr="009A053D">
        <w:t xml:space="preserve">.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35448E3E" w14:textId="77777777" w:rsidR="00E66117" w:rsidRPr="009A053D" w:rsidRDefault="00E66117" w:rsidP="007864D4">
      <w:pPr>
        <w:pStyle w:val="Heading2"/>
      </w:pPr>
      <w:r w:rsidRPr="009A053D">
        <w:t>Review WECC Antitrust Policy</w:t>
      </w:r>
    </w:p>
    <w:p w14:paraId="2211B2B9" w14:textId="04DA92F8" w:rsidR="00E66117" w:rsidRPr="009A053D" w:rsidRDefault="00E66117" w:rsidP="006E6868">
      <w:pPr>
        <w:pStyle w:val="Normal2"/>
      </w:pPr>
      <w:r>
        <w:t xml:space="preserve">Evan Paull, </w:t>
      </w:r>
      <w:r w:rsidR="00734592">
        <w:t xml:space="preserve">Event Analysis and Situation Awareness </w:t>
      </w:r>
      <w:r>
        <w:t>Engineer,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1C0220A7" w14:textId="77777777" w:rsidR="00E66117" w:rsidRPr="009A053D" w:rsidRDefault="00E66117" w:rsidP="007864D4">
      <w:pPr>
        <w:pStyle w:val="Heading2"/>
      </w:pPr>
      <w:r w:rsidRPr="009A053D">
        <w:t>Approve Agenda</w:t>
      </w:r>
    </w:p>
    <w:p w14:paraId="005D92BD" w14:textId="5044DD27" w:rsidR="00E66117" w:rsidRPr="0054204F" w:rsidRDefault="00792E47" w:rsidP="0054204F">
      <w:pPr>
        <w:pStyle w:val="Normal2"/>
        <w:rPr>
          <w:rStyle w:val="Strong"/>
          <w:bCs w:val="0"/>
        </w:rPr>
      </w:pPr>
      <w:r>
        <w:t xml:space="preserve">The PWG did not review the agenda </w:t>
      </w:r>
      <w:r w:rsidR="009F6EF6">
        <w:t>for the meeting today</w:t>
      </w:r>
      <w:r>
        <w:t>.</w:t>
      </w:r>
    </w:p>
    <w:p w14:paraId="20D30FFD" w14:textId="77777777" w:rsidR="00E66117" w:rsidRPr="009A053D" w:rsidRDefault="00E66117" w:rsidP="007864D4">
      <w:pPr>
        <w:pStyle w:val="Heading2"/>
      </w:pPr>
      <w:r w:rsidRPr="009A053D">
        <w:t>Review and Approve Previous Meeting Minutes</w:t>
      </w:r>
    </w:p>
    <w:p w14:paraId="5C1920A5" w14:textId="12003E16" w:rsidR="00E66117" w:rsidRPr="0054204F" w:rsidRDefault="00F06AC7" w:rsidP="0054204F">
      <w:pPr>
        <w:pStyle w:val="Normal2"/>
        <w:rPr>
          <w:rStyle w:val="Strong"/>
          <w:bCs w:val="0"/>
        </w:rPr>
      </w:pPr>
      <w:r>
        <w:t>Approval of the minutes from the meeting on December 16, 2022, has been postponed until the next meeting.</w:t>
      </w:r>
    </w:p>
    <w:p w14:paraId="4B0649F5" w14:textId="77777777" w:rsidR="00E66117" w:rsidRPr="009A053D" w:rsidRDefault="00E66117" w:rsidP="007864D4">
      <w:pPr>
        <w:pStyle w:val="Heading2"/>
      </w:pPr>
      <w:r w:rsidRPr="009A053D">
        <w:t>Review Previous Action Items</w:t>
      </w:r>
    </w:p>
    <w:p w14:paraId="4B502B0C" w14:textId="2E5A985A" w:rsidR="00E66117" w:rsidRPr="009A053D" w:rsidRDefault="00E66117" w:rsidP="006E6868">
      <w:pPr>
        <w:pStyle w:val="Normal2"/>
      </w:pPr>
      <w:r>
        <w:t xml:space="preserve">The PWG did not review action items carried over from the </w:t>
      </w:r>
      <w:r w:rsidR="009F6EF6">
        <w:t xml:space="preserve">meeting on </w:t>
      </w:r>
      <w:r>
        <w:t xml:space="preserve">December </w:t>
      </w:r>
      <w:r w:rsidR="00F06AC7">
        <w:t>16</w:t>
      </w:r>
      <w:r>
        <w:t>, 2022.</w:t>
      </w:r>
      <w:r w:rsidR="00F06AC7">
        <w:t xml:space="preserve"> Action items that are not closed and will be carried forward can be found </w:t>
      </w:r>
      <w:hyperlink r:id="rId8" w:history="1">
        <w:r w:rsidR="00F06AC7" w:rsidRPr="00F06AC7">
          <w:rPr>
            <w:rStyle w:val="Hyperlink"/>
          </w:rPr>
          <w:t>here</w:t>
        </w:r>
      </w:hyperlink>
      <w:r w:rsidR="00F06AC7">
        <w:t>.</w:t>
      </w:r>
    </w:p>
    <w:p w14:paraId="5D904C8A" w14:textId="573E8A0A" w:rsidR="00E66117" w:rsidRDefault="00E66117" w:rsidP="007864D4">
      <w:pPr>
        <w:pStyle w:val="Heading2"/>
      </w:pPr>
      <w:r>
        <w:t>Review</w:t>
      </w:r>
      <w:r w:rsidR="00F06AC7">
        <w:t xml:space="preserve"> and </w:t>
      </w:r>
      <w:r>
        <w:t>Approv</w:t>
      </w:r>
      <w:r w:rsidR="00F06AC7">
        <w:t>e</w:t>
      </w:r>
      <w:r>
        <w:t xml:space="preserve"> </w:t>
      </w:r>
      <w:r w:rsidR="00F06AC7">
        <w:t xml:space="preserve">PAS </w:t>
      </w:r>
      <w:r>
        <w:t>Charter</w:t>
      </w:r>
    </w:p>
    <w:p w14:paraId="03D53A87" w14:textId="2EB987BC" w:rsidR="00E66117" w:rsidRDefault="009F6EF6" w:rsidP="00370DA3">
      <w:pPr>
        <w:pStyle w:val="Normal2"/>
      </w:pPr>
      <w:r>
        <w:t xml:space="preserve">Mr. </w:t>
      </w:r>
      <w:r w:rsidR="00E66117">
        <w:t xml:space="preserve">Paull introduced the charter for the merger of </w:t>
      </w:r>
      <w:r w:rsidR="00813D43">
        <w:t xml:space="preserve">the </w:t>
      </w:r>
      <w:r w:rsidR="00E66117">
        <w:t xml:space="preserve">PWG and </w:t>
      </w:r>
      <w:r w:rsidR="00166F75">
        <w:t xml:space="preserve">the </w:t>
      </w:r>
      <w:r>
        <w:t>Oscillations Analysis Work Group (</w:t>
      </w:r>
      <w:r w:rsidR="00E66117">
        <w:t>OAWG</w:t>
      </w:r>
      <w:r>
        <w:t>)</w:t>
      </w:r>
      <w:r w:rsidR="00734592">
        <w:t xml:space="preserve">, which will become </w:t>
      </w:r>
      <w:r>
        <w:t>the Performance Analysis Subcommittee (PAS)</w:t>
      </w:r>
      <w:r w:rsidR="00E66117">
        <w:t xml:space="preserve">. The charter was reviewed by members from </w:t>
      </w:r>
      <w:r>
        <w:t xml:space="preserve">both </w:t>
      </w:r>
      <w:r w:rsidR="00E66117">
        <w:t>PWG and OAWG.</w:t>
      </w:r>
    </w:p>
    <w:p w14:paraId="26331234" w14:textId="3E3AD3C4" w:rsidR="00E66117" w:rsidRPr="00370DA3" w:rsidRDefault="00E66117" w:rsidP="00370DA3">
      <w:pPr>
        <w:pStyle w:val="Normal2"/>
      </w:pPr>
      <w:r>
        <w:t xml:space="preserve">Approval of the PAS </w:t>
      </w:r>
      <w:r w:rsidR="00B9694F">
        <w:t>C</w:t>
      </w:r>
      <w:r>
        <w:t xml:space="preserve">harter has been </w:t>
      </w:r>
      <w:r w:rsidR="009F6EF6">
        <w:t xml:space="preserve">postponed </w:t>
      </w:r>
      <w:r>
        <w:t xml:space="preserve">until the next meeting. </w:t>
      </w:r>
    </w:p>
    <w:p w14:paraId="104E2178" w14:textId="71DAE06A" w:rsidR="00E66117" w:rsidRPr="00CD2BF3" w:rsidRDefault="00E66117" w:rsidP="006E6868">
      <w:pPr>
        <w:pStyle w:val="Normal2"/>
      </w:pPr>
      <w:r w:rsidRPr="00CD2BF3">
        <w:t xml:space="preserve">The </w:t>
      </w:r>
      <w:r w:rsidR="009F6EF6">
        <w:t>document</w:t>
      </w:r>
      <w:r w:rsidR="009F6EF6" w:rsidRPr="00CD2BF3">
        <w:t xml:space="preserve"> </w:t>
      </w:r>
      <w:r w:rsidRPr="00CD2BF3">
        <w:t xml:space="preserve">is posted </w:t>
      </w:r>
      <w:r w:rsidR="00B9694F">
        <w:t>on</w:t>
      </w:r>
      <w:r w:rsidRPr="00CD2BF3">
        <w:t xml:space="preserve"> the WECC </w:t>
      </w:r>
      <w:hyperlink r:id="rId9" w:history="1">
        <w:r w:rsidRPr="00CD2BF3">
          <w:rPr>
            <w:rStyle w:val="Hyperlink"/>
          </w:rPr>
          <w:t>website</w:t>
        </w:r>
      </w:hyperlink>
      <w:r w:rsidRPr="00CD2BF3">
        <w:t xml:space="preserve">. </w:t>
      </w:r>
    </w:p>
    <w:p w14:paraId="2066C480" w14:textId="77777777" w:rsidR="00E66117" w:rsidRPr="009A053D" w:rsidRDefault="00E66117" w:rsidP="007864D4">
      <w:pPr>
        <w:pStyle w:val="Heading2"/>
      </w:pPr>
      <w:r w:rsidRPr="009A053D">
        <w:t>Public Comment</w:t>
      </w:r>
    </w:p>
    <w:p w14:paraId="218D160E" w14:textId="77777777" w:rsidR="00E66117" w:rsidRPr="009A053D" w:rsidRDefault="00E66117" w:rsidP="006E6868">
      <w:pPr>
        <w:pStyle w:val="Normal2"/>
      </w:pPr>
      <w:r>
        <w:t>No comments were offered.</w:t>
      </w:r>
    </w:p>
    <w:p w14:paraId="3C93C95D" w14:textId="77777777" w:rsidR="00E66117" w:rsidRDefault="00E66117" w:rsidP="007864D4">
      <w:pPr>
        <w:pStyle w:val="Heading2"/>
      </w:pPr>
      <w:r w:rsidRPr="009A053D">
        <w:lastRenderedPageBreak/>
        <w:t>Review New Action Items</w:t>
      </w:r>
    </w:p>
    <w:p w14:paraId="0CA0CA0F" w14:textId="77777777" w:rsidR="00E66117" w:rsidRPr="00A51FC6" w:rsidRDefault="00E66117" w:rsidP="00A51FC6">
      <w:pPr>
        <w:pStyle w:val="Normal2"/>
      </w:pPr>
      <w:r>
        <w:t>There were no new action items created during this meeting.</w:t>
      </w:r>
    </w:p>
    <w:p w14:paraId="0F7449B0" w14:textId="77777777" w:rsidR="00E66117" w:rsidRPr="009A053D" w:rsidRDefault="00E66117" w:rsidP="007864D4">
      <w:pPr>
        <w:pStyle w:val="Heading2"/>
      </w:pPr>
      <w:r w:rsidRPr="009A053D">
        <w:t>Upcoming Meetings</w:t>
      </w:r>
    </w:p>
    <w:p w14:paraId="7B3BAD2A" w14:textId="77777777" w:rsidR="00E66117" w:rsidRPr="009A053D" w:rsidRDefault="00E66117" w:rsidP="00141FB5">
      <w:pPr>
        <w:pStyle w:val="MeetingsLeader"/>
      </w:pPr>
      <w:r>
        <w:t>TBD</w:t>
      </w:r>
      <w:r w:rsidRPr="009A053D">
        <w:tab/>
      </w:r>
      <w:r>
        <w:t>Virtual</w:t>
      </w:r>
    </w:p>
    <w:p w14:paraId="3B6F285B" w14:textId="77777777" w:rsidR="00E66117" w:rsidRPr="009A053D" w:rsidRDefault="00E66117" w:rsidP="007864D4">
      <w:pPr>
        <w:pStyle w:val="Heading2"/>
      </w:pPr>
      <w:r w:rsidRPr="009A053D">
        <w:t>Adjourn</w:t>
      </w:r>
    </w:p>
    <w:p w14:paraId="326C0DE4" w14:textId="77777777" w:rsidR="00E66117" w:rsidRDefault="00E66117" w:rsidP="006E6868">
      <w:pPr>
        <w:pStyle w:val="Normal2"/>
      </w:pPr>
      <w:r>
        <w:t>Mr. Baker</w:t>
      </w:r>
      <w:r w:rsidRPr="009A053D">
        <w:t xml:space="preserve"> adjourned the meeting without objection at </w:t>
      </w:r>
      <w:r>
        <w:t>1</w:t>
      </w:r>
      <w:r w:rsidRPr="009A053D">
        <w:t>:</w:t>
      </w:r>
      <w:r>
        <w:t xml:space="preserve">49 </w:t>
      </w:r>
      <w:r w:rsidRPr="009A053D">
        <w:t>p.m.</w:t>
      </w:r>
    </w:p>
    <w:p w14:paraId="765DADB4" w14:textId="77777777" w:rsidR="00E66117" w:rsidRDefault="00E66117">
      <w:pPr>
        <w:rPr>
          <w:rFonts w:ascii="Palatino Linotype" w:hAnsi="Palatino Linotype"/>
        </w:rPr>
      </w:pPr>
      <w:r>
        <w:br w:type="page"/>
      </w:r>
    </w:p>
    <w:p w14:paraId="02DDD658" w14:textId="77777777" w:rsidR="00E66117" w:rsidRDefault="00E66117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13749C81" w14:textId="77777777" w:rsidR="00E66117" w:rsidRDefault="00E66117" w:rsidP="00F03DC7">
      <w:pPr>
        <w:pStyle w:val="Heading3"/>
      </w:pPr>
      <w:r>
        <w:t>Members in Attendance</w:t>
      </w:r>
    </w:p>
    <w:p w14:paraId="7BA4AC9F" w14:textId="77777777" w:rsidR="00E66117" w:rsidRDefault="00E66117" w:rsidP="00FB0959">
      <w:pPr>
        <w:pStyle w:val="AttendanceLeader"/>
      </w:pPr>
      <w:r w:rsidRPr="00391563">
        <w:rPr>
          <w:noProof/>
        </w:rPr>
        <w:t>Daniel</w:t>
      </w:r>
      <w:r>
        <w:t xml:space="preserve"> </w:t>
      </w:r>
      <w:r w:rsidRPr="00391563">
        <w:rPr>
          <w:noProof/>
        </w:rPr>
        <w:t>Baker</w:t>
      </w:r>
      <w:r>
        <w:tab/>
      </w:r>
      <w:r w:rsidRPr="00391563">
        <w:rPr>
          <w:noProof/>
        </w:rPr>
        <w:t>Southwest Power Pool</w:t>
      </w:r>
    </w:p>
    <w:p w14:paraId="777F4399" w14:textId="77777777" w:rsidR="00E66117" w:rsidRDefault="00E66117" w:rsidP="0040159F">
      <w:pPr>
        <w:pStyle w:val="AttendanceLeader"/>
      </w:pPr>
      <w:r w:rsidRPr="00391563">
        <w:rPr>
          <w:noProof/>
        </w:rPr>
        <w:t>Lauren</w:t>
      </w:r>
      <w:r>
        <w:t xml:space="preserve"> </w:t>
      </w:r>
      <w:r w:rsidRPr="00391563">
        <w:rPr>
          <w:noProof/>
        </w:rPr>
        <w:t>Briggs</w:t>
      </w:r>
      <w:r>
        <w:tab/>
      </w:r>
      <w:r w:rsidRPr="00391563">
        <w:rPr>
          <w:noProof/>
        </w:rPr>
        <w:t>Tucson Electric Power</w:t>
      </w:r>
    </w:p>
    <w:p w14:paraId="68513DE4" w14:textId="77777777" w:rsidR="00E66117" w:rsidRDefault="00E66117" w:rsidP="0040159F">
      <w:pPr>
        <w:pStyle w:val="AttendanceLeader"/>
      </w:pPr>
      <w:r w:rsidRPr="00391563">
        <w:rPr>
          <w:noProof/>
        </w:rPr>
        <w:t>Craig N.</w:t>
      </w:r>
      <w:r>
        <w:t xml:space="preserve"> </w:t>
      </w:r>
      <w:r w:rsidRPr="00391563">
        <w:rPr>
          <w:noProof/>
        </w:rPr>
        <w:t>Figart</w:t>
      </w:r>
      <w:r>
        <w:tab/>
      </w:r>
      <w:r w:rsidRPr="00391563">
        <w:rPr>
          <w:noProof/>
        </w:rPr>
        <w:t>Avista Corporation</w:t>
      </w:r>
    </w:p>
    <w:p w14:paraId="0FC030AB" w14:textId="77777777" w:rsidR="00E66117" w:rsidRDefault="00E66117" w:rsidP="0040159F">
      <w:pPr>
        <w:pStyle w:val="AttendanceLeader"/>
      </w:pPr>
      <w:r w:rsidRPr="00391563">
        <w:rPr>
          <w:noProof/>
        </w:rPr>
        <w:t>David</w:t>
      </w:r>
      <w:r>
        <w:t xml:space="preserve"> </w:t>
      </w:r>
      <w:r w:rsidRPr="00391563">
        <w:rPr>
          <w:noProof/>
        </w:rPr>
        <w:t>Kirsch</w:t>
      </w:r>
      <w:r>
        <w:tab/>
      </w:r>
      <w:r w:rsidRPr="00391563">
        <w:rPr>
          <w:noProof/>
        </w:rPr>
        <w:t>Bonneville Power Administration—Transmission</w:t>
      </w:r>
    </w:p>
    <w:p w14:paraId="5B17C59E" w14:textId="77777777" w:rsidR="00E66117" w:rsidRDefault="00E66117" w:rsidP="0040159F">
      <w:pPr>
        <w:pStyle w:val="AttendanceLeader"/>
      </w:pPr>
      <w:r w:rsidRPr="00391563">
        <w:rPr>
          <w:noProof/>
        </w:rPr>
        <w:t>Theodore</w:t>
      </w:r>
      <w:r>
        <w:t xml:space="preserve"> </w:t>
      </w:r>
      <w:r w:rsidRPr="00391563">
        <w:rPr>
          <w:noProof/>
        </w:rPr>
        <w:t>Zeiss</w:t>
      </w:r>
      <w:r>
        <w:tab/>
      </w:r>
      <w:r w:rsidRPr="00391563">
        <w:rPr>
          <w:noProof/>
        </w:rPr>
        <w:t>Los Angeles Department of Water and Power</w:t>
      </w:r>
    </w:p>
    <w:p w14:paraId="3A0532C3" w14:textId="77777777" w:rsidR="00E66117" w:rsidRDefault="00E66117" w:rsidP="00F03DC7">
      <w:pPr>
        <w:pStyle w:val="Heading3"/>
      </w:pPr>
      <w:r>
        <w:t>Members not in Attendance</w:t>
      </w:r>
    </w:p>
    <w:p w14:paraId="7479400C" w14:textId="77777777" w:rsidR="00E66117" w:rsidRDefault="00E66117" w:rsidP="0040159F">
      <w:pPr>
        <w:pStyle w:val="AttendanceLeader"/>
      </w:pPr>
      <w:r w:rsidRPr="00391563">
        <w:rPr>
          <w:noProof/>
        </w:rPr>
        <w:t>Kokou</w:t>
      </w:r>
      <w:r>
        <w:t xml:space="preserve"> </w:t>
      </w:r>
      <w:r w:rsidRPr="00391563">
        <w:rPr>
          <w:noProof/>
        </w:rPr>
        <w:t>Agbassekou</w:t>
      </w:r>
      <w:r>
        <w:tab/>
      </w:r>
      <w:r w:rsidRPr="00391563">
        <w:rPr>
          <w:noProof/>
        </w:rPr>
        <w:t>California Independent System Operator</w:t>
      </w:r>
    </w:p>
    <w:p w14:paraId="6A9B0B10" w14:textId="77777777" w:rsidR="00E66117" w:rsidRDefault="00E66117" w:rsidP="0040159F">
      <w:pPr>
        <w:pStyle w:val="AttendanceLeader"/>
      </w:pPr>
      <w:r w:rsidRPr="00391563">
        <w:rPr>
          <w:noProof/>
        </w:rPr>
        <w:t>Zachary</w:t>
      </w:r>
      <w:r>
        <w:t xml:space="preserve"> </w:t>
      </w:r>
      <w:r w:rsidRPr="00391563">
        <w:rPr>
          <w:noProof/>
        </w:rPr>
        <w:t>Eyasu</w:t>
      </w:r>
      <w:r>
        <w:tab/>
      </w:r>
      <w:r w:rsidRPr="00391563">
        <w:rPr>
          <w:noProof/>
        </w:rPr>
        <w:t>Western Area Power Administration</w:t>
      </w:r>
    </w:p>
    <w:p w14:paraId="590444A5" w14:textId="77777777" w:rsidR="00E66117" w:rsidRDefault="00E66117" w:rsidP="0040159F">
      <w:pPr>
        <w:pStyle w:val="AttendanceLeader"/>
      </w:pPr>
      <w:r w:rsidRPr="00391563">
        <w:rPr>
          <w:noProof/>
        </w:rPr>
        <w:t>Jeni</w:t>
      </w:r>
      <w:r>
        <w:t xml:space="preserve"> </w:t>
      </w:r>
      <w:r w:rsidRPr="00391563">
        <w:rPr>
          <w:noProof/>
        </w:rPr>
        <w:t>Mistry</w:t>
      </w:r>
      <w:r>
        <w:tab/>
      </w:r>
      <w:r w:rsidRPr="00391563">
        <w:rPr>
          <w:noProof/>
        </w:rPr>
        <w:t>Salt River Project</w:t>
      </w:r>
    </w:p>
    <w:p w14:paraId="13CA53FF" w14:textId="77777777" w:rsidR="00E66117" w:rsidRDefault="00E66117" w:rsidP="0040159F">
      <w:pPr>
        <w:pStyle w:val="AttendanceLeader"/>
      </w:pPr>
      <w:r w:rsidRPr="00391563">
        <w:rPr>
          <w:noProof/>
        </w:rPr>
        <w:t>Tony</w:t>
      </w:r>
      <w:r>
        <w:t xml:space="preserve"> </w:t>
      </w:r>
      <w:r w:rsidRPr="00391563">
        <w:rPr>
          <w:noProof/>
        </w:rPr>
        <w:t>Nguyen</w:t>
      </w:r>
      <w:r>
        <w:tab/>
      </w:r>
      <w:r w:rsidRPr="00391563">
        <w:rPr>
          <w:noProof/>
        </w:rPr>
        <w:t>British Columbia Hydro and Power Authority</w:t>
      </w:r>
    </w:p>
    <w:p w14:paraId="5405203F" w14:textId="2D185503" w:rsidR="00E66117" w:rsidRDefault="00E66117" w:rsidP="00FD377B">
      <w:pPr>
        <w:pStyle w:val="Heading3"/>
      </w:pPr>
      <w:r>
        <w:t>Others in Attendance</w:t>
      </w:r>
    </w:p>
    <w:p w14:paraId="63B2FD15" w14:textId="19822E88" w:rsidR="00E66117" w:rsidRDefault="00E66117" w:rsidP="0040159F">
      <w:pPr>
        <w:pStyle w:val="AttendanceLeader"/>
      </w:pPr>
      <w:r w:rsidRPr="00391563">
        <w:rPr>
          <w:noProof/>
        </w:rPr>
        <w:t>Muthanna</w:t>
      </w:r>
      <w:r>
        <w:t xml:space="preserve"> </w:t>
      </w:r>
      <w:r w:rsidR="009F6EF6">
        <w:rPr>
          <w:noProof/>
        </w:rPr>
        <w:t>A</w:t>
      </w:r>
      <w:r w:rsidR="009F6EF6" w:rsidRPr="00391563">
        <w:rPr>
          <w:noProof/>
        </w:rPr>
        <w:t>busbeaa</w:t>
      </w:r>
      <w:r>
        <w:tab/>
      </w:r>
      <w:r w:rsidRPr="00391563">
        <w:rPr>
          <w:noProof/>
        </w:rPr>
        <w:t>British Columbia Hydro and Power Authority</w:t>
      </w:r>
    </w:p>
    <w:p w14:paraId="64A3F38E" w14:textId="77777777" w:rsidR="00E66117" w:rsidRDefault="00E66117" w:rsidP="0040159F">
      <w:pPr>
        <w:pStyle w:val="AttendanceLeader"/>
      </w:pPr>
      <w:r w:rsidRPr="00391563">
        <w:rPr>
          <w:noProof/>
        </w:rPr>
        <w:t>Logan</w:t>
      </w:r>
      <w:r>
        <w:t xml:space="preserve"> </w:t>
      </w:r>
      <w:r w:rsidRPr="00391563">
        <w:rPr>
          <w:noProof/>
        </w:rPr>
        <w:t>Affleck</w:t>
      </w:r>
      <w:r>
        <w:tab/>
      </w:r>
      <w:r w:rsidRPr="00391563">
        <w:rPr>
          <w:noProof/>
        </w:rPr>
        <w:t>WECC</w:t>
      </w:r>
    </w:p>
    <w:p w14:paraId="00C38221" w14:textId="77777777" w:rsidR="00E66117" w:rsidRDefault="00E66117" w:rsidP="0040159F">
      <w:pPr>
        <w:pStyle w:val="AttendanceLeader"/>
      </w:pPr>
      <w:r w:rsidRPr="00391563">
        <w:rPr>
          <w:noProof/>
        </w:rPr>
        <w:t>Steve</w:t>
      </w:r>
      <w:r>
        <w:t xml:space="preserve"> </w:t>
      </w:r>
      <w:r w:rsidRPr="00391563">
        <w:rPr>
          <w:noProof/>
        </w:rPr>
        <w:t>Ashbaker</w:t>
      </w:r>
      <w:r>
        <w:tab/>
      </w:r>
      <w:r w:rsidRPr="00391563">
        <w:rPr>
          <w:noProof/>
        </w:rPr>
        <w:t>WECC</w:t>
      </w:r>
    </w:p>
    <w:p w14:paraId="6763E2E9" w14:textId="77777777" w:rsidR="00E66117" w:rsidRDefault="00E66117" w:rsidP="0040159F">
      <w:pPr>
        <w:pStyle w:val="AttendanceLeader"/>
      </w:pPr>
      <w:r w:rsidRPr="00391563">
        <w:rPr>
          <w:noProof/>
        </w:rPr>
        <w:t>Ben</w:t>
      </w:r>
      <w:r>
        <w:t xml:space="preserve"> </w:t>
      </w:r>
      <w:r w:rsidRPr="00391563">
        <w:rPr>
          <w:noProof/>
        </w:rPr>
        <w:t>Braconnier</w:t>
      </w:r>
      <w:r>
        <w:tab/>
      </w:r>
      <w:r w:rsidRPr="00391563">
        <w:rPr>
          <w:noProof/>
        </w:rPr>
        <w:t>British Columbia Hydro and Power Authority</w:t>
      </w:r>
    </w:p>
    <w:p w14:paraId="7E04E3F3" w14:textId="77777777" w:rsidR="00E66117" w:rsidRDefault="00E66117" w:rsidP="0040159F">
      <w:pPr>
        <w:pStyle w:val="AttendanceLeader"/>
      </w:pPr>
      <w:r w:rsidRPr="00391563">
        <w:rPr>
          <w:noProof/>
        </w:rPr>
        <w:t>Eric</w:t>
      </w:r>
      <w:r>
        <w:t xml:space="preserve"> </w:t>
      </w:r>
      <w:r w:rsidRPr="00391563">
        <w:rPr>
          <w:noProof/>
        </w:rPr>
        <w:t>Desjardins</w:t>
      </w:r>
      <w:r>
        <w:tab/>
      </w:r>
      <w:r w:rsidRPr="00391563">
        <w:rPr>
          <w:noProof/>
        </w:rPr>
        <w:t>British Columbia Hydro and Power Authority</w:t>
      </w:r>
    </w:p>
    <w:p w14:paraId="1CA9EEBF" w14:textId="77777777" w:rsidR="00E66117" w:rsidRDefault="00E66117" w:rsidP="0040159F">
      <w:pPr>
        <w:pStyle w:val="AttendanceLeader"/>
      </w:pPr>
      <w:r w:rsidRPr="00391563">
        <w:rPr>
          <w:noProof/>
        </w:rPr>
        <w:t>Jose</w:t>
      </w:r>
      <w:r>
        <w:t xml:space="preserve"> </w:t>
      </w:r>
      <w:r w:rsidRPr="00391563">
        <w:rPr>
          <w:noProof/>
        </w:rPr>
        <w:t>Diaz</w:t>
      </w:r>
      <w:r>
        <w:tab/>
      </w:r>
      <w:r w:rsidRPr="00391563">
        <w:rPr>
          <w:noProof/>
        </w:rPr>
        <w:t>Los Angeles Department of Water and Power</w:t>
      </w:r>
    </w:p>
    <w:p w14:paraId="3E38C677" w14:textId="77777777" w:rsidR="00E66117" w:rsidRDefault="00E66117" w:rsidP="0040159F">
      <w:pPr>
        <w:pStyle w:val="AttendanceLeader"/>
      </w:pPr>
      <w:r w:rsidRPr="00391563">
        <w:rPr>
          <w:noProof/>
        </w:rPr>
        <w:t>Atanadckovic</w:t>
      </w:r>
      <w:r>
        <w:t xml:space="preserve"> </w:t>
      </w:r>
      <w:r w:rsidRPr="00391563">
        <w:rPr>
          <w:noProof/>
        </w:rPr>
        <w:t>Djordje</w:t>
      </w:r>
      <w:r>
        <w:tab/>
      </w:r>
      <w:r w:rsidRPr="00391563">
        <w:rPr>
          <w:noProof/>
        </w:rPr>
        <w:t>British Columbia Hydro and Power Authority</w:t>
      </w:r>
    </w:p>
    <w:p w14:paraId="23229C19" w14:textId="77777777" w:rsidR="00E66117" w:rsidRDefault="00E66117" w:rsidP="0040159F">
      <w:pPr>
        <w:pStyle w:val="AttendanceLeader"/>
      </w:pPr>
      <w:r w:rsidRPr="00391563">
        <w:rPr>
          <w:noProof/>
        </w:rPr>
        <w:t>Daniel</w:t>
      </w:r>
      <w:r>
        <w:t xml:space="preserve"> </w:t>
      </w:r>
      <w:r w:rsidRPr="00391563">
        <w:rPr>
          <w:noProof/>
        </w:rPr>
        <w:t>Duran</w:t>
      </w:r>
      <w:r>
        <w:tab/>
      </w:r>
      <w:r w:rsidRPr="00391563">
        <w:rPr>
          <w:noProof/>
        </w:rPr>
        <w:t>Bonneville Power Administration—Transmission</w:t>
      </w:r>
    </w:p>
    <w:p w14:paraId="01CB2EE5" w14:textId="77777777" w:rsidR="00E66117" w:rsidRDefault="00E66117" w:rsidP="0040159F">
      <w:pPr>
        <w:pStyle w:val="AttendanceLeader"/>
      </w:pPr>
      <w:r w:rsidRPr="00391563">
        <w:rPr>
          <w:noProof/>
        </w:rPr>
        <w:t>Sean</w:t>
      </w:r>
      <w:r>
        <w:t xml:space="preserve"> </w:t>
      </w:r>
      <w:r w:rsidRPr="00391563">
        <w:rPr>
          <w:noProof/>
        </w:rPr>
        <w:t>Erickson</w:t>
      </w:r>
      <w:r>
        <w:tab/>
      </w:r>
      <w:r w:rsidRPr="00391563">
        <w:rPr>
          <w:noProof/>
        </w:rPr>
        <w:t>Western Area Power Administration</w:t>
      </w:r>
    </w:p>
    <w:p w14:paraId="6AD2C96D" w14:textId="77777777" w:rsidR="00E66117" w:rsidRDefault="00E66117" w:rsidP="0040159F">
      <w:pPr>
        <w:pStyle w:val="AttendanceLeader"/>
      </w:pPr>
      <w:r w:rsidRPr="00391563">
        <w:rPr>
          <w:noProof/>
        </w:rPr>
        <w:t>Jim</w:t>
      </w:r>
      <w:r>
        <w:t xml:space="preserve"> </w:t>
      </w:r>
      <w:r w:rsidRPr="00391563">
        <w:rPr>
          <w:noProof/>
        </w:rPr>
        <w:t>Follum</w:t>
      </w:r>
      <w:r>
        <w:tab/>
      </w:r>
      <w:r w:rsidRPr="00391563">
        <w:rPr>
          <w:noProof/>
        </w:rPr>
        <w:t>Pacific Northwest National Laboratory</w:t>
      </w:r>
    </w:p>
    <w:p w14:paraId="33864A52" w14:textId="77777777" w:rsidR="00E66117" w:rsidRDefault="00E66117" w:rsidP="0040159F">
      <w:pPr>
        <w:pStyle w:val="AttendanceLeader"/>
      </w:pPr>
      <w:r w:rsidRPr="00391563">
        <w:rPr>
          <w:noProof/>
        </w:rPr>
        <w:t>George</w:t>
      </w:r>
      <w:r>
        <w:t xml:space="preserve"> </w:t>
      </w:r>
      <w:r w:rsidRPr="00391563">
        <w:rPr>
          <w:noProof/>
        </w:rPr>
        <w:t>Nail</w:t>
      </w:r>
      <w:r>
        <w:tab/>
      </w:r>
      <w:r w:rsidRPr="00391563">
        <w:rPr>
          <w:noProof/>
        </w:rPr>
        <w:t>Public Service Company of New Mexico</w:t>
      </w:r>
    </w:p>
    <w:p w14:paraId="41DDEF99" w14:textId="77777777" w:rsidR="00E66117" w:rsidRDefault="00E66117" w:rsidP="0040159F">
      <w:pPr>
        <w:pStyle w:val="AttendanceLeader"/>
      </w:pPr>
      <w:r w:rsidRPr="00391563">
        <w:rPr>
          <w:noProof/>
        </w:rPr>
        <w:t>Michael</w:t>
      </w:r>
      <w:r>
        <w:t xml:space="preserve"> </w:t>
      </w:r>
      <w:r w:rsidRPr="00391563">
        <w:rPr>
          <w:noProof/>
        </w:rPr>
        <w:t>Nugent</w:t>
      </w:r>
      <w:r>
        <w:tab/>
      </w:r>
      <w:r w:rsidRPr="00391563">
        <w:rPr>
          <w:noProof/>
        </w:rPr>
        <w:t>Southwest Power Pool</w:t>
      </w:r>
    </w:p>
    <w:p w14:paraId="7A3DA92E" w14:textId="77777777" w:rsidR="00E66117" w:rsidRDefault="00E66117" w:rsidP="0040159F">
      <w:pPr>
        <w:pStyle w:val="AttendanceLeader"/>
      </w:pPr>
      <w:r w:rsidRPr="00391563">
        <w:rPr>
          <w:noProof/>
        </w:rPr>
        <w:t>Cody</w:t>
      </w:r>
      <w:r>
        <w:t xml:space="preserve"> </w:t>
      </w:r>
      <w:r w:rsidRPr="00391563">
        <w:rPr>
          <w:noProof/>
        </w:rPr>
        <w:t>Parker</w:t>
      </w:r>
      <w:r>
        <w:tab/>
      </w:r>
      <w:r w:rsidRPr="00391563">
        <w:rPr>
          <w:noProof/>
        </w:rPr>
        <w:t>Southwest Power Pool</w:t>
      </w:r>
    </w:p>
    <w:p w14:paraId="2A90396E" w14:textId="77777777" w:rsidR="00E66117" w:rsidRDefault="00E66117" w:rsidP="0040159F">
      <w:pPr>
        <w:pStyle w:val="AttendanceLeader"/>
      </w:pPr>
      <w:r w:rsidRPr="00391563">
        <w:rPr>
          <w:noProof/>
        </w:rPr>
        <w:t>Evan</w:t>
      </w:r>
      <w:r>
        <w:t xml:space="preserve"> </w:t>
      </w:r>
      <w:r w:rsidRPr="00391563">
        <w:rPr>
          <w:noProof/>
        </w:rPr>
        <w:t>Paull</w:t>
      </w:r>
      <w:r>
        <w:tab/>
      </w:r>
      <w:r w:rsidRPr="00391563">
        <w:rPr>
          <w:noProof/>
        </w:rPr>
        <w:t>WECC</w:t>
      </w:r>
    </w:p>
    <w:p w14:paraId="79F80434" w14:textId="77777777" w:rsidR="00E66117" w:rsidRDefault="00E66117" w:rsidP="0040159F">
      <w:pPr>
        <w:pStyle w:val="AttendanceLeader"/>
      </w:pPr>
      <w:r w:rsidRPr="00391563">
        <w:rPr>
          <w:noProof/>
        </w:rPr>
        <w:t>Logan</w:t>
      </w:r>
      <w:r>
        <w:t xml:space="preserve"> </w:t>
      </w:r>
      <w:r w:rsidRPr="00391563">
        <w:rPr>
          <w:noProof/>
        </w:rPr>
        <w:t>Pokallus</w:t>
      </w:r>
      <w:r>
        <w:tab/>
      </w:r>
      <w:r w:rsidRPr="00391563">
        <w:rPr>
          <w:noProof/>
        </w:rPr>
        <w:t>Western Area Power Administration</w:t>
      </w:r>
    </w:p>
    <w:p w14:paraId="3AC63787" w14:textId="77777777" w:rsidR="00E66117" w:rsidRDefault="00E66117" w:rsidP="0040159F">
      <w:pPr>
        <w:pStyle w:val="AttendanceLeader"/>
      </w:pPr>
      <w:r w:rsidRPr="00391563">
        <w:rPr>
          <w:noProof/>
        </w:rPr>
        <w:lastRenderedPageBreak/>
        <w:t>Tim</w:t>
      </w:r>
      <w:r>
        <w:t xml:space="preserve"> </w:t>
      </w:r>
      <w:r w:rsidRPr="00391563">
        <w:rPr>
          <w:noProof/>
        </w:rPr>
        <w:t>Reynolds</w:t>
      </w:r>
      <w:r>
        <w:tab/>
      </w:r>
      <w:r w:rsidRPr="00391563">
        <w:rPr>
          <w:noProof/>
        </w:rPr>
        <w:t>WECC</w:t>
      </w:r>
    </w:p>
    <w:p w14:paraId="614CFA9A" w14:textId="77777777" w:rsidR="00E66117" w:rsidRDefault="00E66117" w:rsidP="0040159F">
      <w:pPr>
        <w:pStyle w:val="AttendanceLeader"/>
      </w:pPr>
      <w:r w:rsidRPr="00391563">
        <w:rPr>
          <w:noProof/>
        </w:rPr>
        <w:t>Scott</w:t>
      </w:r>
      <w:r>
        <w:t xml:space="preserve"> </w:t>
      </w:r>
      <w:r w:rsidRPr="00391563">
        <w:rPr>
          <w:noProof/>
        </w:rPr>
        <w:t>Rowley</w:t>
      </w:r>
      <w:r>
        <w:tab/>
      </w:r>
      <w:r w:rsidRPr="00391563">
        <w:rPr>
          <w:noProof/>
        </w:rPr>
        <w:t>WECC</w:t>
      </w:r>
    </w:p>
    <w:p w14:paraId="6136C780" w14:textId="77777777" w:rsidR="00E66117" w:rsidRDefault="00E66117" w:rsidP="0040159F">
      <w:pPr>
        <w:pStyle w:val="AttendanceLeader"/>
      </w:pPr>
      <w:r w:rsidRPr="00391563">
        <w:rPr>
          <w:noProof/>
        </w:rPr>
        <w:t>Marie</w:t>
      </w:r>
      <w:r>
        <w:t xml:space="preserve"> </w:t>
      </w:r>
      <w:r w:rsidRPr="00391563">
        <w:rPr>
          <w:noProof/>
        </w:rPr>
        <w:t>Smith</w:t>
      </w:r>
      <w:r>
        <w:tab/>
      </w:r>
      <w:r w:rsidRPr="00391563">
        <w:rPr>
          <w:noProof/>
        </w:rPr>
        <w:t>WECC</w:t>
      </w:r>
    </w:p>
    <w:p w14:paraId="0D906660" w14:textId="77777777" w:rsidR="00E66117" w:rsidRDefault="00E66117" w:rsidP="0040159F">
      <w:pPr>
        <w:pStyle w:val="AttendanceLeader"/>
      </w:pPr>
      <w:r w:rsidRPr="00391563">
        <w:rPr>
          <w:noProof/>
        </w:rPr>
        <w:t>Asher</w:t>
      </w:r>
      <w:r>
        <w:t xml:space="preserve"> </w:t>
      </w:r>
      <w:r w:rsidRPr="00391563">
        <w:rPr>
          <w:noProof/>
        </w:rPr>
        <w:t>Steed</w:t>
      </w:r>
      <w:r>
        <w:tab/>
      </w:r>
      <w:r w:rsidRPr="00391563">
        <w:rPr>
          <w:noProof/>
        </w:rPr>
        <w:t>British Columbia Hydro and Power Authority</w:t>
      </w:r>
    </w:p>
    <w:p w14:paraId="77B4216D" w14:textId="77777777" w:rsidR="00E66117" w:rsidRDefault="00E66117" w:rsidP="0040159F">
      <w:pPr>
        <w:pStyle w:val="AttendanceLeader"/>
      </w:pPr>
      <w:r w:rsidRPr="00391563">
        <w:rPr>
          <w:noProof/>
        </w:rPr>
        <w:t>Bin</w:t>
      </w:r>
      <w:r>
        <w:t xml:space="preserve"> </w:t>
      </w:r>
      <w:r w:rsidRPr="00391563">
        <w:rPr>
          <w:noProof/>
        </w:rPr>
        <w:t>Wang</w:t>
      </w:r>
      <w:r>
        <w:tab/>
      </w:r>
      <w:r w:rsidRPr="00391563">
        <w:rPr>
          <w:noProof/>
        </w:rPr>
        <w:t>National Renwable Energy Laboratory</w:t>
      </w:r>
    </w:p>
    <w:p w14:paraId="54734769" w14:textId="77777777" w:rsidR="00E66117" w:rsidRDefault="00E66117" w:rsidP="0040159F">
      <w:pPr>
        <w:pStyle w:val="AttendanceLeader"/>
      </w:pPr>
      <w:r w:rsidRPr="00391563">
        <w:rPr>
          <w:noProof/>
        </w:rPr>
        <w:t>Josh</w:t>
      </w:r>
      <w:r>
        <w:t xml:space="preserve"> </w:t>
      </w:r>
      <w:r w:rsidRPr="00391563">
        <w:rPr>
          <w:noProof/>
        </w:rPr>
        <w:t>Wells</w:t>
      </w:r>
      <w:r>
        <w:tab/>
      </w:r>
      <w:r w:rsidRPr="00391563">
        <w:rPr>
          <w:noProof/>
        </w:rPr>
        <w:t>Tuscon Electric Power</w:t>
      </w:r>
    </w:p>
    <w:p w14:paraId="658767E0" w14:textId="77777777" w:rsidR="00E66117" w:rsidRDefault="00E66117" w:rsidP="00F03DC7">
      <w:pPr>
        <w:pStyle w:val="AttendanceLeader"/>
        <w:sectPr w:rsidR="00E66117" w:rsidSect="00E6611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16A8E953" w14:textId="77777777" w:rsidR="00E66117" w:rsidRPr="00F03DC7" w:rsidRDefault="00E66117" w:rsidP="00F03DC7">
      <w:pPr>
        <w:pStyle w:val="AttendanceLeader"/>
      </w:pPr>
    </w:p>
    <w:sectPr w:rsidR="00E66117" w:rsidRPr="00F03DC7" w:rsidSect="00E6611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D54A" w14:textId="77777777" w:rsidR="004C5658" w:rsidRDefault="004C5658" w:rsidP="00997CD1">
      <w:pPr>
        <w:spacing w:after="0" w:line="240" w:lineRule="auto"/>
      </w:pPr>
      <w:r>
        <w:separator/>
      </w:r>
    </w:p>
  </w:endnote>
  <w:endnote w:type="continuationSeparator" w:id="0">
    <w:p w14:paraId="63443C29" w14:textId="77777777" w:rsidR="004C5658" w:rsidRDefault="004C5658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C659" w14:textId="77777777" w:rsidR="00E66117" w:rsidRPr="00201D41" w:rsidRDefault="00E66117" w:rsidP="00033906">
    <w:pPr>
      <w:pStyle w:val="Footer"/>
    </w:pPr>
    <w:r w:rsidRPr="00201D41">
      <w:rPr>
        <w:noProof/>
      </w:rPr>
      <w:drawing>
        <wp:inline distT="0" distB="0" distL="0" distR="0" wp14:anchorId="3F65B032" wp14:editId="3B254C59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8DDD" w14:textId="77777777" w:rsidR="00E66117" w:rsidRPr="00033906" w:rsidRDefault="00E66117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42459761" wp14:editId="02CD49EC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E58C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18998282" wp14:editId="5430694E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5746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621B652B" wp14:editId="50051EDA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D103" w14:textId="77777777" w:rsidR="004C5658" w:rsidRDefault="004C5658" w:rsidP="00997CD1">
      <w:pPr>
        <w:spacing w:after="0" w:line="240" w:lineRule="auto"/>
      </w:pPr>
      <w:r>
        <w:separator/>
      </w:r>
    </w:p>
  </w:footnote>
  <w:footnote w:type="continuationSeparator" w:id="0">
    <w:p w14:paraId="4F05D4D3" w14:textId="77777777" w:rsidR="004C5658" w:rsidRDefault="004C5658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E39B" w14:textId="2934BBAE" w:rsidR="00187788" w:rsidRDefault="0018778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710C9C4" wp14:editId="4676BC6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8" name="Text Box 8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663E61" w14:textId="7C73EA46" w:rsidR="00187788" w:rsidRPr="00187788" w:rsidRDefault="00187788" w:rsidP="001877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877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0C9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lt;Public&gt;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B663E61" w14:textId="7C73EA46" w:rsidR="00187788" w:rsidRPr="00187788" w:rsidRDefault="00187788" w:rsidP="001877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877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BB22" w14:textId="6F851713" w:rsidR="00E66117" w:rsidRPr="00BE0C4D" w:rsidRDefault="00187788" w:rsidP="009B4695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FD324E5" wp14:editId="471E76D1">
              <wp:simplePos x="686435" y="4578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9" name="Text Box 9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BFBEF7" w14:textId="2D0DEDE9" w:rsidR="00187788" w:rsidRPr="00187788" w:rsidRDefault="00187788" w:rsidP="001877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877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324E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&lt;Public&gt;" style="position:absolute;left:0;text-align:left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EBFBEF7" w14:textId="2D0DEDE9" w:rsidR="00187788" w:rsidRPr="00187788" w:rsidRDefault="00187788" w:rsidP="001877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877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6117">
      <w:t>PWG</w:t>
    </w:r>
    <w:r w:rsidR="00E66117" w:rsidRPr="00BE0C4D">
      <w:t xml:space="preserve"> Meeting Minutes</w:t>
    </w:r>
    <w:r w:rsidR="00E66117">
      <w:t>—February 2,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39C3" w14:textId="27DA5A84" w:rsidR="00E66117" w:rsidRPr="00BE0C4D" w:rsidRDefault="00187788" w:rsidP="00B54634">
    <w:pPr>
      <w:pStyle w:val="PG1Header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ECF2F86" wp14:editId="63884BCC">
              <wp:simplePos x="688769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7" name="Text Box 7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F943F" w14:textId="4DA6E990" w:rsidR="00187788" w:rsidRPr="00187788" w:rsidRDefault="00187788" w:rsidP="001877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877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F2F8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&lt;Public&gt;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1BF943F" w14:textId="4DA6E990" w:rsidR="00187788" w:rsidRPr="00187788" w:rsidRDefault="00187788" w:rsidP="001877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877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6117">
      <w:rPr>
        <w:noProof/>
      </w:rPr>
      <w:drawing>
        <wp:anchor distT="0" distB="0" distL="114300" distR="114300" simplePos="0" relativeHeight="251663360" behindDoc="1" locked="0" layoutInCell="1" allowOverlap="1" wp14:anchorId="20EED889" wp14:editId="05F5D052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1C472" w14:textId="77777777" w:rsidR="00E66117" w:rsidRPr="00BE0C4D" w:rsidRDefault="00E66117" w:rsidP="009B4695">
    <w:pPr>
      <w:pStyle w:val="PG1Header"/>
    </w:pPr>
    <w:r>
      <w:t>Performance Work Group</w:t>
    </w:r>
  </w:p>
  <w:p w14:paraId="425A0B80" w14:textId="77777777" w:rsidR="00E66117" w:rsidRDefault="00E66117" w:rsidP="009B4695">
    <w:pPr>
      <w:pStyle w:val="PG1Header"/>
    </w:pPr>
    <w:r w:rsidRPr="00BE0C4D">
      <w:t>DRAFT Meeting Minutes</w:t>
    </w:r>
  </w:p>
  <w:p w14:paraId="13780F49" w14:textId="77777777" w:rsidR="00E66117" w:rsidRPr="00BE0C4D" w:rsidRDefault="00E66117" w:rsidP="009B4695">
    <w:pPr>
      <w:pStyle w:val="PG1Header"/>
    </w:pPr>
    <w:r>
      <w:t>February 2, 2023</w:t>
    </w:r>
  </w:p>
  <w:p w14:paraId="7FEF1891" w14:textId="77777777" w:rsidR="00E66117" w:rsidRPr="00BE0C4D" w:rsidRDefault="00E66117" w:rsidP="009B4695">
    <w:pPr>
      <w:pStyle w:val="PG1Header"/>
    </w:pPr>
    <w:r>
      <w:t>Virtual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452C" w14:textId="3C58BAEF" w:rsidR="00187788" w:rsidRDefault="0018778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3084488" wp14:editId="3B990C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1" name="Text Box 1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62037" w14:textId="2CAE913C" w:rsidR="00187788" w:rsidRPr="00187788" w:rsidRDefault="00187788" w:rsidP="001877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877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8448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&lt;Public&gt;" style="position:absolute;left:0;text-align:left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262037" w14:textId="2CAE913C" w:rsidR="00187788" w:rsidRPr="00187788" w:rsidRDefault="00187788" w:rsidP="001877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877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C2AD" w14:textId="4625459D" w:rsidR="00997CD1" w:rsidRPr="00BE0C4D" w:rsidRDefault="00187788" w:rsidP="009B4695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EEC6D61" wp14:editId="53BC704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2" name="Text Box 12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7FA8E2" w14:textId="1F7ECC4E" w:rsidR="00187788" w:rsidRPr="00187788" w:rsidRDefault="00187788" w:rsidP="001877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877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C6D6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alt="&lt;Public&gt;" style="position:absolute;left:0;text-align:left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F7FA8E2" w14:textId="1F7ECC4E" w:rsidR="00187788" w:rsidRPr="00187788" w:rsidRDefault="00187788" w:rsidP="001877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877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4915">
      <w:t>PWG</w:t>
    </w:r>
    <w:r w:rsidR="009D1A67" w:rsidRPr="00BE0C4D">
      <w:t xml:space="preserve"> Meeting Minutes</w:t>
    </w:r>
    <w:r w:rsidR="00F60318">
      <w:t>—</w:t>
    </w:r>
    <w:r w:rsidR="00F44915">
      <w:t>February 2, 2023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AB72" w14:textId="699FF358" w:rsidR="00975F6B" w:rsidRPr="00BE0C4D" w:rsidRDefault="00187788" w:rsidP="00B54634">
    <w:pPr>
      <w:pStyle w:val="PG1Header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8475CA6" wp14:editId="2D5E947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0" name="Text Box 10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6A07AD" w14:textId="44B57CFF" w:rsidR="00187788" w:rsidRPr="00187788" w:rsidRDefault="00187788" w:rsidP="001877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877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75CA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&lt;Public&gt;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E6A07AD" w14:textId="44B57CFF" w:rsidR="00187788" w:rsidRPr="00187788" w:rsidRDefault="00187788" w:rsidP="001877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877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4634">
      <w:rPr>
        <w:noProof/>
      </w:rPr>
      <w:drawing>
        <wp:anchor distT="0" distB="0" distL="114300" distR="114300" simplePos="0" relativeHeight="251660288" behindDoc="1" locked="0" layoutInCell="1" allowOverlap="1" wp14:anchorId="6044A907" wp14:editId="45156DA0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CEFFB" w14:textId="77777777" w:rsidR="00E97E61" w:rsidRPr="00BE0C4D" w:rsidRDefault="00F44915" w:rsidP="009B4695">
    <w:pPr>
      <w:pStyle w:val="PG1Header"/>
    </w:pPr>
    <w:r>
      <w:t>Performance Work Group</w:t>
    </w:r>
  </w:p>
  <w:p w14:paraId="7EAF5987" w14:textId="77777777" w:rsidR="00E97E61" w:rsidRDefault="009D1A67" w:rsidP="009B4695">
    <w:pPr>
      <w:pStyle w:val="PG1Header"/>
    </w:pPr>
    <w:r w:rsidRPr="00BE0C4D">
      <w:t>DRAFT Meeting</w:t>
    </w:r>
    <w:r w:rsidR="00FB74FE" w:rsidRPr="00BE0C4D">
      <w:t xml:space="preserve"> </w:t>
    </w:r>
    <w:r w:rsidRPr="00BE0C4D">
      <w:t>Minutes</w:t>
    </w:r>
  </w:p>
  <w:p w14:paraId="280A9F3C" w14:textId="77777777" w:rsidR="00577571" w:rsidRPr="00BE0C4D" w:rsidRDefault="00F44915" w:rsidP="009B4695">
    <w:pPr>
      <w:pStyle w:val="PG1Header"/>
    </w:pPr>
    <w:r>
      <w:t>February 2, 2023</w:t>
    </w:r>
  </w:p>
  <w:p w14:paraId="3A8B78C5" w14:textId="77777777" w:rsidR="009D1A67" w:rsidRPr="00BE0C4D" w:rsidRDefault="004F7EDF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369880">
    <w:abstractNumId w:val="11"/>
  </w:num>
  <w:num w:numId="2" w16cid:durableId="2141603508">
    <w:abstractNumId w:val="10"/>
  </w:num>
  <w:num w:numId="3" w16cid:durableId="685639140">
    <w:abstractNumId w:val="9"/>
  </w:num>
  <w:num w:numId="4" w16cid:durableId="1766609562">
    <w:abstractNumId w:val="7"/>
  </w:num>
  <w:num w:numId="5" w16cid:durableId="1556238946">
    <w:abstractNumId w:val="6"/>
  </w:num>
  <w:num w:numId="6" w16cid:durableId="1769348295">
    <w:abstractNumId w:val="5"/>
  </w:num>
  <w:num w:numId="7" w16cid:durableId="1268998457">
    <w:abstractNumId w:val="4"/>
  </w:num>
  <w:num w:numId="8" w16cid:durableId="389421070">
    <w:abstractNumId w:val="8"/>
  </w:num>
  <w:num w:numId="9" w16cid:durableId="767118625">
    <w:abstractNumId w:val="3"/>
  </w:num>
  <w:num w:numId="10" w16cid:durableId="1508596428">
    <w:abstractNumId w:val="2"/>
  </w:num>
  <w:num w:numId="11" w16cid:durableId="955405626">
    <w:abstractNumId w:val="1"/>
  </w:num>
  <w:num w:numId="12" w16cid:durableId="1711756357">
    <w:abstractNumId w:val="0"/>
  </w:num>
  <w:num w:numId="13" w16cid:durableId="715469556">
    <w:abstractNumId w:val="12"/>
  </w:num>
  <w:num w:numId="14" w16cid:durableId="694237058">
    <w:abstractNumId w:val="15"/>
  </w:num>
  <w:num w:numId="15" w16cid:durableId="64958163">
    <w:abstractNumId w:val="17"/>
  </w:num>
  <w:num w:numId="16" w16cid:durableId="497767649">
    <w:abstractNumId w:val="14"/>
  </w:num>
  <w:num w:numId="17" w16cid:durableId="124668311">
    <w:abstractNumId w:val="19"/>
  </w:num>
  <w:num w:numId="18" w16cid:durableId="65227038">
    <w:abstractNumId w:val="21"/>
  </w:num>
  <w:num w:numId="19" w16cid:durableId="1086149413">
    <w:abstractNumId w:val="18"/>
  </w:num>
  <w:num w:numId="20" w16cid:durableId="202056593">
    <w:abstractNumId w:val="16"/>
  </w:num>
  <w:num w:numId="21" w16cid:durableId="1619601225">
    <w:abstractNumId w:val="20"/>
  </w:num>
  <w:num w:numId="22" w16cid:durableId="753015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F44915"/>
    <w:rsid w:val="000114C1"/>
    <w:rsid w:val="00016143"/>
    <w:rsid w:val="0002626E"/>
    <w:rsid w:val="00031AFB"/>
    <w:rsid w:val="00032488"/>
    <w:rsid w:val="00033906"/>
    <w:rsid w:val="000415FC"/>
    <w:rsid w:val="00054CC6"/>
    <w:rsid w:val="00086AA6"/>
    <w:rsid w:val="000A3E72"/>
    <w:rsid w:val="000A753D"/>
    <w:rsid w:val="000B5B88"/>
    <w:rsid w:val="000F6CFC"/>
    <w:rsid w:val="00100BE7"/>
    <w:rsid w:val="00141FB5"/>
    <w:rsid w:val="001441C7"/>
    <w:rsid w:val="0014726A"/>
    <w:rsid w:val="00166F75"/>
    <w:rsid w:val="0016710F"/>
    <w:rsid w:val="00187788"/>
    <w:rsid w:val="00191DAF"/>
    <w:rsid w:val="00192ABC"/>
    <w:rsid w:val="001B09E1"/>
    <w:rsid w:val="001F1DB9"/>
    <w:rsid w:val="00201D41"/>
    <w:rsid w:val="00206B16"/>
    <w:rsid w:val="002203AA"/>
    <w:rsid w:val="00221E47"/>
    <w:rsid w:val="0023471B"/>
    <w:rsid w:val="00260E14"/>
    <w:rsid w:val="00265526"/>
    <w:rsid w:val="00271B3D"/>
    <w:rsid w:val="002972CE"/>
    <w:rsid w:val="002E24F1"/>
    <w:rsid w:val="002E7AE1"/>
    <w:rsid w:val="003002E9"/>
    <w:rsid w:val="00327DB8"/>
    <w:rsid w:val="00342D1F"/>
    <w:rsid w:val="0034659C"/>
    <w:rsid w:val="00370DA3"/>
    <w:rsid w:val="00373C66"/>
    <w:rsid w:val="00382837"/>
    <w:rsid w:val="00384D8D"/>
    <w:rsid w:val="003A39A1"/>
    <w:rsid w:val="003D0651"/>
    <w:rsid w:val="003D6FFB"/>
    <w:rsid w:val="003E7E51"/>
    <w:rsid w:val="003F4D9A"/>
    <w:rsid w:val="0040159F"/>
    <w:rsid w:val="00420B9A"/>
    <w:rsid w:val="0045498D"/>
    <w:rsid w:val="004810C7"/>
    <w:rsid w:val="004C5658"/>
    <w:rsid w:val="004D1AA4"/>
    <w:rsid w:val="004D66CD"/>
    <w:rsid w:val="004D7C57"/>
    <w:rsid w:val="004F7EDF"/>
    <w:rsid w:val="00527B93"/>
    <w:rsid w:val="0054204F"/>
    <w:rsid w:val="00553C2B"/>
    <w:rsid w:val="0057044C"/>
    <w:rsid w:val="00572213"/>
    <w:rsid w:val="00572FD3"/>
    <w:rsid w:val="00577571"/>
    <w:rsid w:val="00595BD7"/>
    <w:rsid w:val="005B75EF"/>
    <w:rsid w:val="005C3616"/>
    <w:rsid w:val="005D0871"/>
    <w:rsid w:val="005D4224"/>
    <w:rsid w:val="005D578E"/>
    <w:rsid w:val="00630E39"/>
    <w:rsid w:val="0064585B"/>
    <w:rsid w:val="00666C5A"/>
    <w:rsid w:val="00670210"/>
    <w:rsid w:val="006B418A"/>
    <w:rsid w:val="006C67C4"/>
    <w:rsid w:val="006E6868"/>
    <w:rsid w:val="00706E3B"/>
    <w:rsid w:val="00713BB3"/>
    <w:rsid w:val="00715CBD"/>
    <w:rsid w:val="0072275E"/>
    <w:rsid w:val="00726300"/>
    <w:rsid w:val="00734592"/>
    <w:rsid w:val="00750F04"/>
    <w:rsid w:val="007727AD"/>
    <w:rsid w:val="00782E3B"/>
    <w:rsid w:val="007864D4"/>
    <w:rsid w:val="00792E47"/>
    <w:rsid w:val="00813D43"/>
    <w:rsid w:val="00823720"/>
    <w:rsid w:val="0084307E"/>
    <w:rsid w:val="008455E9"/>
    <w:rsid w:val="00851A1C"/>
    <w:rsid w:val="00855458"/>
    <w:rsid w:val="00857183"/>
    <w:rsid w:val="0087457D"/>
    <w:rsid w:val="00887F8C"/>
    <w:rsid w:val="008A2E8E"/>
    <w:rsid w:val="008B17FA"/>
    <w:rsid w:val="00903097"/>
    <w:rsid w:val="00910191"/>
    <w:rsid w:val="00912C3B"/>
    <w:rsid w:val="00922ED8"/>
    <w:rsid w:val="00943C6F"/>
    <w:rsid w:val="009527B5"/>
    <w:rsid w:val="00957494"/>
    <w:rsid w:val="009576D1"/>
    <w:rsid w:val="00974AAC"/>
    <w:rsid w:val="00975F6B"/>
    <w:rsid w:val="009765BF"/>
    <w:rsid w:val="00997CD1"/>
    <w:rsid w:val="009A053D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9F6EF6"/>
    <w:rsid w:val="00A01774"/>
    <w:rsid w:val="00A51FC6"/>
    <w:rsid w:val="00A534C3"/>
    <w:rsid w:val="00A61C50"/>
    <w:rsid w:val="00A74C53"/>
    <w:rsid w:val="00A82893"/>
    <w:rsid w:val="00A9233C"/>
    <w:rsid w:val="00AD0CE2"/>
    <w:rsid w:val="00AE3EC0"/>
    <w:rsid w:val="00B101D4"/>
    <w:rsid w:val="00B12EC4"/>
    <w:rsid w:val="00B227FA"/>
    <w:rsid w:val="00B33ED7"/>
    <w:rsid w:val="00B54634"/>
    <w:rsid w:val="00B8564B"/>
    <w:rsid w:val="00B9694F"/>
    <w:rsid w:val="00BB045C"/>
    <w:rsid w:val="00BB49FA"/>
    <w:rsid w:val="00BE0AB5"/>
    <w:rsid w:val="00BE0C4D"/>
    <w:rsid w:val="00BE1490"/>
    <w:rsid w:val="00BF0D5D"/>
    <w:rsid w:val="00C052B6"/>
    <w:rsid w:val="00C26DC9"/>
    <w:rsid w:val="00C70D0B"/>
    <w:rsid w:val="00C771AA"/>
    <w:rsid w:val="00C905C0"/>
    <w:rsid w:val="00CD2BF3"/>
    <w:rsid w:val="00CD74E0"/>
    <w:rsid w:val="00CF787C"/>
    <w:rsid w:val="00CF7D1B"/>
    <w:rsid w:val="00D16DED"/>
    <w:rsid w:val="00D22868"/>
    <w:rsid w:val="00D37460"/>
    <w:rsid w:val="00D4580E"/>
    <w:rsid w:val="00D6188A"/>
    <w:rsid w:val="00D64360"/>
    <w:rsid w:val="00D75548"/>
    <w:rsid w:val="00D81837"/>
    <w:rsid w:val="00D93100"/>
    <w:rsid w:val="00DA25A6"/>
    <w:rsid w:val="00DB19B0"/>
    <w:rsid w:val="00E0645D"/>
    <w:rsid w:val="00E13085"/>
    <w:rsid w:val="00E4626C"/>
    <w:rsid w:val="00E534FD"/>
    <w:rsid w:val="00E55554"/>
    <w:rsid w:val="00E56831"/>
    <w:rsid w:val="00E6044E"/>
    <w:rsid w:val="00E66117"/>
    <w:rsid w:val="00E665C0"/>
    <w:rsid w:val="00E726B1"/>
    <w:rsid w:val="00E97E61"/>
    <w:rsid w:val="00EB14CE"/>
    <w:rsid w:val="00ED6EED"/>
    <w:rsid w:val="00F03DC7"/>
    <w:rsid w:val="00F06AC7"/>
    <w:rsid w:val="00F203A7"/>
    <w:rsid w:val="00F2645C"/>
    <w:rsid w:val="00F44915"/>
    <w:rsid w:val="00F521FC"/>
    <w:rsid w:val="00F60318"/>
    <w:rsid w:val="00F611DE"/>
    <w:rsid w:val="00F6624F"/>
    <w:rsid w:val="00F73CB4"/>
    <w:rsid w:val="00F83AC5"/>
    <w:rsid w:val="00F87FB1"/>
    <w:rsid w:val="00F94AF6"/>
    <w:rsid w:val="00FB0959"/>
    <w:rsid w:val="00FB74FE"/>
    <w:rsid w:val="00FD1136"/>
    <w:rsid w:val="00FD377B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BBF56"/>
  <w15:docId w15:val="{55ED08D6-7533-4ABB-854E-4373BEE9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D2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Administrative/PWG%20Action%20Items.pdf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customXml" Target="../customXml/item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wecc.org/Administrative/PAS%20Charter_2022-Draft.docx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17004</Event_x0020_ID>
    <Committee xmlns="2fb8a92a-9032-49d6-b983-191f0a73b01f">
      <Value>PWG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Paull, Evan</DisplayName>
        <AccountId>6237</AccountId>
        <AccountType/>
      </UserInfo>
    </Approver>
    <_dlc_DocId xmlns="4bd63098-0c83-43cf-abdd-085f2cc55a51">YWEQ7USXTMD7-11-23873</_dlc_DocId>
    <_dlc_DocIdUrl xmlns="4bd63098-0c83-43cf-abdd-085f2cc55a51">
      <Url>https://internal.wecc.org/_layouts/15/DocIdRedir.aspx?ID=YWEQ7USXTMD7-11-23873</Url>
      <Description>YWEQ7USXTMD7-11-23873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2025-06-13T17:55:27+00:00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AA2D3-4001-4A97-9467-B4164509DAB1}"/>
</file>

<file path=customXml/itemProps3.xml><?xml version="1.0" encoding="utf-8"?>
<ds:datastoreItem xmlns:ds="http://schemas.openxmlformats.org/officeDocument/2006/customXml" ds:itemID="{86B7FD0A-B3AC-4684-BEF4-A237065FD323}"/>
</file>

<file path=customXml/itemProps4.xml><?xml version="1.0" encoding="utf-8"?>
<ds:datastoreItem xmlns:ds="http://schemas.openxmlformats.org/officeDocument/2006/customXml" ds:itemID="{342C8F30-6BEE-4497-8033-03B6B93CD0DC}"/>
</file>

<file path=customXml/itemProps5.xml><?xml version="1.0" encoding="utf-8"?>
<ds:datastoreItem xmlns:ds="http://schemas.openxmlformats.org/officeDocument/2006/customXml" ds:itemID="{2A96B986-ED02-47F4-9AB9-E397C3367692}"/>
</file>

<file path=customXml/itemProps6.xml><?xml version="1.0" encoding="utf-8"?>
<ds:datastoreItem xmlns:ds="http://schemas.openxmlformats.org/officeDocument/2006/customXml" ds:itemID="{C658936B-EA6C-4EC6-8D08-07FBFAFF6C64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3</TotalTime>
  <Pages>4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2023-02-02 PWG Minutes</dc:title>
  <dc:creator>Smith, Marie</dc:creator>
  <cp:lastModifiedBy>Smith, Marie</cp:lastModifiedBy>
  <cp:revision>2</cp:revision>
  <cp:lastPrinted>2019-01-04T21:49:00Z</cp:lastPrinted>
  <dcterms:created xsi:type="dcterms:W3CDTF">2023-05-30T16:45:00Z</dcterms:created>
  <dcterms:modified xsi:type="dcterms:W3CDTF">2023-05-30T16:45:00Z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7,8,9,a,b,c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2023-04-10T17:35:22Z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4a5a15fd-ea21-4de2-968a-f36ac0f27ef8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05c46af3-403c-4c08-8cd8-a727aa44d92a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